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D4" w:rsidRDefault="008676D4" w:rsidP="008676D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Pressemitteilung</w:t>
      </w:r>
    </w:p>
    <w:p w:rsidR="008676D4" w:rsidRDefault="008676D4" w:rsidP="008676D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(mit der Bitte um Ankündigung)</w:t>
      </w:r>
    </w:p>
    <w:p w:rsidR="008676D4" w:rsidRDefault="008676D4" w:rsidP="008676D4">
      <w:pPr>
        <w:jc w:val="both"/>
        <w:rPr>
          <w:b/>
          <w:bCs/>
          <w:color w:val="000000"/>
          <w:sz w:val="28"/>
          <w:szCs w:val="28"/>
        </w:rPr>
      </w:pPr>
    </w:p>
    <w:p w:rsidR="008676D4" w:rsidRDefault="008676D4" w:rsidP="008676D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Virtuose Saiten-Show</w:t>
      </w:r>
    </w:p>
    <w:p w:rsidR="008676D4" w:rsidRDefault="008676D4" w:rsidP="008676D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„Nacht der Gitarren“ tourt durch Europa</w:t>
      </w:r>
    </w:p>
    <w:p w:rsidR="008676D4" w:rsidRDefault="008676D4" w:rsidP="008676D4">
      <w:pPr>
        <w:jc w:val="both"/>
        <w:rPr>
          <w:b/>
          <w:bCs/>
          <w:color w:val="000000"/>
          <w:sz w:val="28"/>
          <w:szCs w:val="28"/>
        </w:rPr>
      </w:pPr>
    </w:p>
    <w:p w:rsidR="008676D4" w:rsidRDefault="008676D4" w:rsidP="008676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Feminin geformter Körper, schlanker Hals, sechs Saiten: Die akustische Gitarre ist eines der beliebtesten Instrumente weltweit. Viele Musiker spielen sie mit Hingabe – nur wenigen gelingt es, ihr derart faszinierend-betörende Klänge zu entlocken wie den Ausnahmekünstlern </w:t>
      </w:r>
      <w:proofErr w:type="spellStart"/>
      <w:r>
        <w:rPr>
          <w:b/>
          <w:bCs/>
          <w:color w:val="000000"/>
          <w:sz w:val="28"/>
          <w:szCs w:val="28"/>
        </w:rPr>
        <w:t>Lulo</w:t>
      </w:r>
      <w:proofErr w:type="spellEnd"/>
      <w:r>
        <w:rPr>
          <w:b/>
          <w:bCs/>
          <w:color w:val="000000"/>
          <w:sz w:val="28"/>
          <w:szCs w:val="28"/>
        </w:rPr>
        <w:t xml:space="preserve"> Reinhardt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(ausgezeichnet mit dem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Preis der Deutschen Schallplattenkritik 2019</w:t>
      </w:r>
      <w:r>
        <w:rPr>
          <w:color w:val="000000"/>
          <w:sz w:val="28"/>
          <w:szCs w:val="28"/>
        </w:rPr>
        <w:t>),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Daniel Stelter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Yuliya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Lonskaya</w:t>
      </w:r>
      <w:proofErr w:type="spellEnd"/>
      <w:r>
        <w:rPr>
          <w:color w:val="000000"/>
          <w:sz w:val="28"/>
          <w:szCs w:val="28"/>
        </w:rPr>
        <w:t xml:space="preserve"> und </w:t>
      </w:r>
      <w:r>
        <w:rPr>
          <w:b/>
          <w:bCs/>
          <w:color w:val="000000"/>
          <w:sz w:val="28"/>
          <w:szCs w:val="28"/>
        </w:rPr>
        <w:t xml:space="preserve">Itamar </w:t>
      </w:r>
      <w:proofErr w:type="spellStart"/>
      <w:r>
        <w:rPr>
          <w:b/>
          <w:bCs/>
          <w:color w:val="000000"/>
          <w:sz w:val="28"/>
          <w:szCs w:val="28"/>
        </w:rPr>
        <w:t>Erez</w:t>
      </w:r>
      <w:proofErr w:type="spellEnd"/>
      <w:r>
        <w:rPr>
          <w:color w:val="000000"/>
          <w:sz w:val="28"/>
          <w:szCs w:val="28"/>
        </w:rPr>
        <w:t xml:space="preserve">. Vier Gitarrenmagier aus drei Ländern, die sich gefunden haben, um bei der </w:t>
      </w:r>
      <w:r>
        <w:rPr>
          <w:b/>
          <w:bCs/>
          <w:color w:val="000000"/>
          <w:sz w:val="28"/>
          <w:szCs w:val="28"/>
        </w:rPr>
        <w:t>4. „Nacht der Gitarren“</w:t>
      </w:r>
      <w:r>
        <w:rPr>
          <w:color w:val="000000"/>
          <w:sz w:val="28"/>
          <w:szCs w:val="28"/>
        </w:rPr>
        <w:t xml:space="preserve"> das Publikum in Deutschland, den Niederlanden und Österreich mit ihrer virtuosen Saiten-Show zu verzaubern.</w:t>
      </w:r>
    </w:p>
    <w:p w:rsidR="008676D4" w:rsidRDefault="008676D4" w:rsidP="008676D4">
      <w:pPr>
        <w:jc w:val="both"/>
        <w:rPr>
          <w:color w:val="000000"/>
          <w:sz w:val="28"/>
          <w:szCs w:val="28"/>
        </w:rPr>
      </w:pPr>
    </w:p>
    <w:p w:rsidR="008676D4" w:rsidRDefault="008676D4" w:rsidP="008676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„Jeder der vier begeistert mit unzähmbarer Spielfreude, technischer Perfektion und der leidenschaftlichen Liebe zum Instrument“, betont</w:t>
      </w:r>
      <w:r>
        <w:rPr>
          <w:sz w:val="28"/>
          <w:szCs w:val="28"/>
        </w:rPr>
        <w:t xml:space="preserve"> Gitarrist </w:t>
      </w:r>
      <w:r>
        <w:rPr>
          <w:b/>
          <w:bCs/>
          <w:sz w:val="28"/>
          <w:szCs w:val="28"/>
        </w:rPr>
        <w:t>Brian Gore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der das spektakuläre Event 1995 unter dem Namen „International Guitar </w:t>
      </w:r>
      <w:proofErr w:type="spellStart"/>
      <w:r>
        <w:rPr>
          <w:color w:val="000000"/>
          <w:sz w:val="28"/>
          <w:szCs w:val="28"/>
        </w:rPr>
        <w:t>Night</w:t>
      </w:r>
      <w:proofErr w:type="spellEnd"/>
      <w:r>
        <w:rPr>
          <w:color w:val="000000"/>
          <w:sz w:val="28"/>
          <w:szCs w:val="28"/>
        </w:rPr>
        <w:t xml:space="preserve">“ in einem Waschsalon in Kalifornien ins Leben gerufen und zur erfolgreichsten Gitarren-Show ihrer Art gemacht hat. </w:t>
      </w:r>
    </w:p>
    <w:p w:rsidR="008676D4" w:rsidRDefault="008676D4" w:rsidP="008676D4">
      <w:pPr>
        <w:jc w:val="both"/>
        <w:rPr>
          <w:color w:val="000000"/>
          <w:sz w:val="28"/>
          <w:szCs w:val="28"/>
        </w:rPr>
      </w:pPr>
    </w:p>
    <w:p w:rsidR="008676D4" w:rsidRDefault="008676D4" w:rsidP="008676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Das Einzigartige: In ganz entspannter Atmosphäre zelebrieren die Besten der Besten ihre hohe Kunst des Gitarrenspiels – mal als Solo-Performance, mal im kongenialen Zusammenwirken, stets getragen von hoher gegenseitiger Wertschätzung. </w:t>
      </w:r>
      <w:r>
        <w:rPr>
          <w:b/>
          <w:bCs/>
          <w:color w:val="000000"/>
          <w:sz w:val="28"/>
          <w:szCs w:val="28"/>
        </w:rPr>
        <w:t xml:space="preserve">„Guitar </w:t>
      </w:r>
      <w:proofErr w:type="spellStart"/>
      <w:r>
        <w:rPr>
          <w:b/>
          <w:bCs/>
          <w:color w:val="000000"/>
          <w:sz w:val="28"/>
          <w:szCs w:val="28"/>
        </w:rPr>
        <w:t>positivity</w:t>
      </w:r>
      <w:proofErr w:type="spellEnd"/>
      <w:r>
        <w:rPr>
          <w:b/>
          <w:bCs/>
          <w:color w:val="000000"/>
          <w:sz w:val="28"/>
          <w:szCs w:val="28"/>
        </w:rPr>
        <w:t xml:space="preserve">“ </w:t>
      </w:r>
      <w:r>
        <w:rPr>
          <w:color w:val="000000"/>
          <w:sz w:val="28"/>
          <w:szCs w:val="28"/>
        </w:rPr>
        <w:t xml:space="preserve">nennt Brian Gore diese besonderen </w:t>
      </w:r>
      <w:proofErr w:type="spellStart"/>
      <w:r>
        <w:rPr>
          <w:color w:val="000000"/>
          <w:sz w:val="28"/>
          <w:szCs w:val="28"/>
        </w:rPr>
        <w:t>Vibrations</w:t>
      </w:r>
      <w:proofErr w:type="spellEnd"/>
      <w:r>
        <w:rPr>
          <w:color w:val="000000"/>
          <w:sz w:val="28"/>
          <w:szCs w:val="28"/>
        </w:rPr>
        <w:t xml:space="preserve"> während der Show, die von Zuhörern und Künstlern ganz besonders geschätzt werden.    </w:t>
      </w:r>
    </w:p>
    <w:p w:rsidR="008676D4" w:rsidRDefault="008676D4" w:rsidP="008676D4">
      <w:pPr>
        <w:jc w:val="both"/>
        <w:rPr>
          <w:color w:val="000000"/>
          <w:sz w:val="28"/>
          <w:szCs w:val="28"/>
        </w:rPr>
      </w:pPr>
    </w:p>
    <w:p w:rsidR="008676D4" w:rsidRDefault="008676D4" w:rsidP="008676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Los geht’s im September in Österreich. Das erste Konzert innerhalb Deutschlands findet am </w:t>
      </w:r>
      <w:r>
        <w:rPr>
          <w:b/>
          <w:bCs/>
          <w:color w:val="000000"/>
          <w:sz w:val="28"/>
          <w:szCs w:val="28"/>
        </w:rPr>
        <w:t>21. September 2019</w:t>
      </w:r>
      <w:r>
        <w:rPr>
          <w:color w:val="000000"/>
          <w:sz w:val="28"/>
          <w:szCs w:val="28"/>
        </w:rPr>
        <w:t xml:space="preserve"> im hessischen </w:t>
      </w:r>
      <w:r>
        <w:rPr>
          <w:b/>
          <w:bCs/>
          <w:color w:val="000000"/>
          <w:sz w:val="28"/>
          <w:szCs w:val="28"/>
        </w:rPr>
        <w:t>Marburg</w:t>
      </w:r>
      <w:r>
        <w:rPr>
          <w:color w:val="000000"/>
          <w:sz w:val="28"/>
          <w:szCs w:val="28"/>
        </w:rPr>
        <w:t xml:space="preserve"> statt. Bis Mitte Oktober folgen zahlreiche weitere Auftritte.</w:t>
      </w:r>
    </w:p>
    <w:p w:rsidR="008676D4" w:rsidRDefault="008676D4" w:rsidP="008676D4">
      <w:pPr>
        <w:jc w:val="both"/>
        <w:rPr>
          <w:color w:val="000000"/>
          <w:sz w:val="28"/>
          <w:szCs w:val="28"/>
        </w:rPr>
      </w:pPr>
    </w:p>
    <w:p w:rsidR="008676D4" w:rsidRDefault="008676D4" w:rsidP="008676D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Alle Termine im Überblick:</w:t>
      </w:r>
    </w:p>
    <w:p w:rsidR="008676D4" w:rsidRDefault="008676D4" w:rsidP="008676D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20.09.2019 AT – </w:t>
      </w:r>
      <w:hyperlink r:id="rId4" w:tgtFrame="_blank" w:history="1">
        <w:r>
          <w:rPr>
            <w:rStyle w:val="Hyperlink"/>
            <w:color w:val="auto"/>
            <w:sz w:val="28"/>
            <w:szCs w:val="28"/>
            <w:u w:val="none"/>
          </w:rPr>
          <w:t>Hard, Kammgarn</w:t>
        </w:r>
      </w:hyperlink>
      <w:bookmarkStart w:id="0" w:name="_GoBack"/>
      <w:bookmarkEnd w:id="0"/>
      <w:r>
        <w:rPr>
          <w:sz w:val="28"/>
          <w:szCs w:val="28"/>
        </w:rPr>
        <w:br/>
        <w:t>21.09.2019 DE – Marburg, KFZ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22.09.2019 DE – </w:t>
      </w:r>
      <w:hyperlink r:id="rId5" w:tgtFrame="_blank" w:history="1">
        <w:r>
          <w:rPr>
            <w:rStyle w:val="Hyperlink"/>
            <w:color w:val="auto"/>
            <w:sz w:val="28"/>
            <w:szCs w:val="28"/>
            <w:u w:val="none"/>
          </w:rPr>
          <w:t>Bonn, Harmonie</w:t>
        </w:r>
      </w:hyperlink>
      <w:r>
        <w:rPr>
          <w:sz w:val="28"/>
          <w:szCs w:val="28"/>
        </w:rPr>
        <w:br/>
        <w:t>25.09.2019 DE – Neustadt an der Weinstraße, ROXY – Kino</w:t>
      </w:r>
      <w:r>
        <w:rPr>
          <w:sz w:val="28"/>
          <w:szCs w:val="28"/>
        </w:rPr>
        <w:br/>
        <w:t>26.09.2019 DE – Potsdam, Lindenpark</w:t>
      </w:r>
      <w:r>
        <w:rPr>
          <w:sz w:val="28"/>
          <w:szCs w:val="28"/>
        </w:rPr>
        <w:br/>
        <w:t>27.09.2019 DE – Schwerin, Speicher</w:t>
      </w:r>
      <w:r>
        <w:rPr>
          <w:sz w:val="28"/>
          <w:szCs w:val="28"/>
        </w:rPr>
        <w:br/>
        <w:t>28.09.2019 DE – Stadthagen, Kulturzentrum Alte Polizei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29.09.2019 DE – Jazztage Dresden, Dreikönigskirche</w:t>
      </w:r>
      <w:r>
        <w:rPr>
          <w:sz w:val="28"/>
          <w:szCs w:val="28"/>
        </w:rPr>
        <w:br/>
        <w:t>30.09.2019 DE – Berlin, Quasimodo</w:t>
      </w:r>
      <w:r>
        <w:rPr>
          <w:sz w:val="28"/>
          <w:szCs w:val="28"/>
        </w:rPr>
        <w:br/>
        <w:t>01.10.2019 DE – Flensburg, Kühlhaus</w:t>
      </w:r>
      <w:r>
        <w:rPr>
          <w:sz w:val="28"/>
          <w:szCs w:val="28"/>
        </w:rPr>
        <w:br/>
        <w:t>02.10.2019 DE – Bochum, Christuskirche</w:t>
      </w:r>
      <w:r>
        <w:rPr>
          <w:sz w:val="28"/>
          <w:szCs w:val="28"/>
        </w:rPr>
        <w:br/>
        <w:t xml:space="preserve">03.10.2019 NL – </w:t>
      </w:r>
      <w:proofErr w:type="spellStart"/>
      <w:r>
        <w:rPr>
          <w:sz w:val="28"/>
          <w:szCs w:val="28"/>
        </w:rPr>
        <w:t>Hoofddorp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Duycker</w:t>
      </w:r>
      <w:proofErr w:type="spellEnd"/>
      <w:r>
        <w:rPr>
          <w:sz w:val="28"/>
          <w:szCs w:val="28"/>
        </w:rPr>
        <w:br/>
        <w:t>04.10.2019 NL – Tilburg, Theaters Tilburg Studio</w:t>
      </w:r>
      <w:r>
        <w:rPr>
          <w:sz w:val="28"/>
          <w:szCs w:val="28"/>
        </w:rPr>
        <w:br/>
        <w:t xml:space="preserve">06.10.2019 DE – </w:t>
      </w:r>
      <w:hyperlink r:id="rId6" w:tgtFrame="_blank" w:history="1">
        <w:r>
          <w:rPr>
            <w:rStyle w:val="Hyperlink"/>
            <w:color w:val="auto"/>
            <w:sz w:val="28"/>
            <w:szCs w:val="28"/>
            <w:u w:val="none"/>
          </w:rPr>
          <w:t>Celle, CD Kaserne</w:t>
        </w:r>
      </w:hyperlink>
      <w:r>
        <w:rPr>
          <w:sz w:val="28"/>
          <w:szCs w:val="28"/>
        </w:rPr>
        <w:br/>
        <w:t>07.10.2019 DE – Koblenz, Café Hahn</w:t>
      </w:r>
      <w:r>
        <w:rPr>
          <w:sz w:val="28"/>
          <w:szCs w:val="28"/>
        </w:rPr>
        <w:br/>
        <w:t xml:space="preserve">08.10.2019 DE – </w:t>
      </w:r>
      <w:hyperlink r:id="rId7" w:tgtFrame="_blank" w:history="1">
        <w:r>
          <w:rPr>
            <w:rStyle w:val="Hyperlink"/>
            <w:color w:val="auto"/>
            <w:sz w:val="28"/>
            <w:szCs w:val="28"/>
            <w:u w:val="none"/>
          </w:rPr>
          <w:t xml:space="preserve">Rüsselsheim, </w:t>
        </w:r>
        <w:proofErr w:type="spellStart"/>
        <w:r>
          <w:rPr>
            <w:rStyle w:val="Hyperlink"/>
            <w:color w:val="auto"/>
            <w:sz w:val="28"/>
            <w:szCs w:val="28"/>
            <w:u w:val="none"/>
          </w:rPr>
          <w:t>DasRind</w:t>
        </w:r>
        <w:proofErr w:type="spellEnd"/>
      </w:hyperlink>
      <w:r>
        <w:rPr>
          <w:sz w:val="28"/>
          <w:szCs w:val="28"/>
        </w:rPr>
        <w:br/>
        <w:t xml:space="preserve">09.10.2019 DE – </w:t>
      </w:r>
      <w:hyperlink r:id="rId8" w:tgtFrame="_blank" w:history="1">
        <w:r>
          <w:rPr>
            <w:rStyle w:val="Hyperlink"/>
            <w:color w:val="auto"/>
            <w:sz w:val="28"/>
            <w:szCs w:val="28"/>
            <w:u w:val="none"/>
          </w:rPr>
          <w:t xml:space="preserve">Rüsselsheim, </w:t>
        </w:r>
        <w:proofErr w:type="spellStart"/>
        <w:r>
          <w:rPr>
            <w:rStyle w:val="Hyperlink"/>
            <w:color w:val="auto"/>
            <w:sz w:val="28"/>
            <w:szCs w:val="28"/>
            <w:u w:val="none"/>
          </w:rPr>
          <w:t>DasRind</w:t>
        </w:r>
        <w:proofErr w:type="spellEnd"/>
      </w:hyperlink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10.10.2019 DE – Reutlingen, </w:t>
      </w:r>
      <w:proofErr w:type="spellStart"/>
      <w:r>
        <w:rPr>
          <w:sz w:val="28"/>
          <w:szCs w:val="28"/>
        </w:rPr>
        <w:t>Franz.K</w:t>
      </w:r>
      <w:proofErr w:type="spellEnd"/>
      <w:r>
        <w:rPr>
          <w:sz w:val="28"/>
          <w:szCs w:val="28"/>
        </w:rPr>
        <w:br/>
        <w:t>11.10.2019 DE – Haar bei München, Kleines Theater Haar</w:t>
      </w:r>
      <w:r>
        <w:rPr>
          <w:sz w:val="28"/>
          <w:szCs w:val="28"/>
        </w:rPr>
        <w:br/>
        <w:t>12.10.2019 DE – Lahr/Schwarzwald, Schlachthof</w:t>
      </w:r>
      <w:r>
        <w:rPr>
          <w:sz w:val="28"/>
          <w:szCs w:val="28"/>
        </w:rPr>
        <w:br/>
        <w:t xml:space="preserve">15.10.2019 DE – </w:t>
      </w:r>
      <w:hyperlink r:id="rId9" w:tgtFrame="_blank" w:history="1">
        <w:proofErr w:type="spellStart"/>
        <w:r>
          <w:rPr>
            <w:rStyle w:val="Hyperlink"/>
            <w:color w:val="auto"/>
            <w:sz w:val="28"/>
            <w:szCs w:val="28"/>
            <w:u w:val="none"/>
          </w:rPr>
          <w:t>Remchingen</w:t>
        </w:r>
        <w:proofErr w:type="spellEnd"/>
        <w:r>
          <w:rPr>
            <w:rStyle w:val="Hyperlink"/>
            <w:color w:val="auto"/>
            <w:sz w:val="28"/>
            <w:szCs w:val="28"/>
            <w:u w:val="none"/>
          </w:rPr>
          <w:t>, Kulturhalle</w:t>
        </w:r>
      </w:hyperlink>
    </w:p>
    <w:p w:rsidR="008676D4" w:rsidRDefault="008676D4" w:rsidP="008676D4">
      <w:pPr>
        <w:pStyle w:val="Textkrper"/>
        <w:jc w:val="both"/>
        <w:rPr>
          <w:rFonts w:ascii="Calibri" w:hAnsi="Calibri"/>
          <w:i/>
          <w:iCs/>
          <w:sz w:val="28"/>
          <w:szCs w:val="28"/>
        </w:rPr>
      </w:pP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Lulo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Reinhardt</w:t>
      </w:r>
      <w:r>
        <w:rPr>
          <w:rFonts w:ascii="Calibri" w:hAnsi="Calibri"/>
          <w:i/>
          <w:iCs/>
          <w:sz w:val="28"/>
          <w:szCs w:val="28"/>
        </w:rPr>
        <w:t xml:space="preserve"> (Deutschland) gehört zu den wichtigsten Stimmen des </w:t>
      </w:r>
      <w:proofErr w:type="spellStart"/>
      <w:r>
        <w:rPr>
          <w:rFonts w:ascii="Calibri" w:hAnsi="Calibri"/>
          <w:i/>
          <w:iCs/>
          <w:sz w:val="28"/>
          <w:szCs w:val="28"/>
        </w:rPr>
        <w:t>Gipsy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-Jazz. Seine Energie und Spielfreude gelten als einzigartig. Mit seinem Mix aus </w:t>
      </w:r>
      <w:proofErr w:type="spellStart"/>
      <w:r>
        <w:rPr>
          <w:rFonts w:ascii="Calibri" w:hAnsi="Calibri"/>
          <w:i/>
          <w:iCs/>
          <w:sz w:val="28"/>
          <w:szCs w:val="28"/>
        </w:rPr>
        <w:t>Latin</w:t>
      </w:r>
      <w:proofErr w:type="spellEnd"/>
      <w:r>
        <w:rPr>
          <w:rFonts w:ascii="Calibri" w:hAnsi="Calibri"/>
          <w:i/>
          <w:iCs/>
          <w:sz w:val="28"/>
          <w:szCs w:val="28"/>
        </w:rPr>
        <w:t>, Swing und Weltmusik begeistert er das Publikum seit Jahren auf internationalen Bühnen.</w:t>
      </w:r>
      <w:r>
        <w:t xml:space="preserve"> </w:t>
      </w:r>
      <w:proofErr w:type="spellStart"/>
      <w:r>
        <w:rPr>
          <w:i/>
          <w:iCs/>
        </w:rPr>
        <w:t>Lulo</w:t>
      </w:r>
      <w:proofErr w:type="spellEnd"/>
      <w:r>
        <w:rPr>
          <w:i/>
          <w:iCs/>
        </w:rPr>
        <w:t xml:space="preserve"> Reinhardt stammt aus der berühmten Reinhardt Familie, wie sein Onkel </w:t>
      </w:r>
      <w:proofErr w:type="spellStart"/>
      <w:r>
        <w:rPr>
          <w:i/>
          <w:iCs/>
        </w:rPr>
        <w:t>Dawelie</w:t>
      </w:r>
      <w:proofErr w:type="spellEnd"/>
      <w:r>
        <w:rPr>
          <w:i/>
          <w:iCs/>
        </w:rPr>
        <w:t xml:space="preserve"> Reinhardt und </w:t>
      </w:r>
      <w:proofErr w:type="spellStart"/>
      <w:r>
        <w:rPr>
          <w:i/>
          <w:iCs/>
        </w:rPr>
        <w:t>Schnuckenack</w:t>
      </w:r>
      <w:proofErr w:type="spellEnd"/>
      <w:r>
        <w:rPr>
          <w:i/>
          <w:iCs/>
        </w:rPr>
        <w:t xml:space="preserve"> Reinhardt.</w:t>
      </w:r>
    </w:p>
    <w:p w:rsidR="008676D4" w:rsidRDefault="008676D4" w:rsidP="008676D4">
      <w:pPr>
        <w:rPr>
          <w:color w:val="000000"/>
          <w:sz w:val="28"/>
          <w:szCs w:val="28"/>
        </w:rPr>
      </w:pPr>
      <w:hyperlink r:id="rId10" w:history="1">
        <w:r>
          <w:rPr>
            <w:rStyle w:val="Hyperlink"/>
            <w:color w:val="800080"/>
            <w:sz w:val="28"/>
            <w:szCs w:val="28"/>
          </w:rPr>
          <w:t>https://www.youtube.com/watch?v=0BdQu9H8SGw</w:t>
        </w:r>
      </w:hyperlink>
    </w:p>
    <w:p w:rsidR="008676D4" w:rsidRDefault="008676D4" w:rsidP="008676D4">
      <w:pPr>
        <w:pStyle w:val="Textkrper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676D4" w:rsidRDefault="008676D4" w:rsidP="008676D4">
      <w:pPr>
        <w:pStyle w:val="Textkrper"/>
        <w:jc w:val="both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Daniel Stelter</w:t>
      </w:r>
      <w:r>
        <w:rPr>
          <w:rFonts w:ascii="Calibri" w:hAnsi="Calibri"/>
          <w:i/>
          <w:iCs/>
          <w:sz w:val="28"/>
          <w:szCs w:val="28"/>
        </w:rPr>
        <w:t xml:space="preserve"> (Deutschland) hat sich mit seinem unaufgeregten und doch einprägsamen Stil einen Namen in der deutschen Jazz-Szene gemacht. Anders als klassische Jazzgitarristen verfolgt er eine eher harmonische Melodieführung. Als gefragter Konzert- und Studiomusiker hat er bereits mit Stars wie Al </w:t>
      </w:r>
      <w:proofErr w:type="spellStart"/>
      <w:r>
        <w:rPr>
          <w:rFonts w:ascii="Calibri" w:hAnsi="Calibri"/>
          <w:i/>
          <w:iCs/>
          <w:sz w:val="28"/>
          <w:szCs w:val="28"/>
        </w:rPr>
        <w:t>Jarreau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, Till </w:t>
      </w:r>
      <w:proofErr w:type="spellStart"/>
      <w:r>
        <w:rPr>
          <w:rFonts w:ascii="Calibri" w:hAnsi="Calibri"/>
          <w:i/>
          <w:iCs/>
          <w:sz w:val="28"/>
          <w:szCs w:val="28"/>
        </w:rPr>
        <w:t>Brönner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, Jan Delay, Nena, Roger Cicero oder Annett </w:t>
      </w:r>
      <w:proofErr w:type="spellStart"/>
      <w:r>
        <w:rPr>
          <w:rFonts w:ascii="Calibri" w:hAnsi="Calibri"/>
          <w:i/>
          <w:iCs/>
          <w:sz w:val="28"/>
          <w:szCs w:val="28"/>
        </w:rPr>
        <w:t>Louisan</w:t>
      </w:r>
      <w:proofErr w:type="spellEnd"/>
      <w:r>
        <w:rPr>
          <w:rFonts w:ascii="Calibri" w:hAnsi="Calibri"/>
          <w:i/>
          <w:iCs/>
          <w:sz w:val="28"/>
          <w:szCs w:val="28"/>
        </w:rPr>
        <w:t xml:space="preserve"> gearbeitet.</w:t>
      </w:r>
    </w:p>
    <w:p w:rsidR="008676D4" w:rsidRDefault="008676D4" w:rsidP="008676D4">
      <w:pPr>
        <w:rPr>
          <w:rStyle w:val="Hyperlink"/>
          <w:color w:val="800080"/>
        </w:rPr>
      </w:pPr>
      <w:hyperlink r:id="rId11" w:history="1">
        <w:r>
          <w:rPr>
            <w:rStyle w:val="Hyperlink"/>
            <w:color w:val="800080"/>
            <w:sz w:val="28"/>
            <w:szCs w:val="28"/>
          </w:rPr>
          <w:t>https://youtu.be/l5HAO2XnqmI</w:t>
        </w:r>
      </w:hyperlink>
    </w:p>
    <w:p w:rsidR="008676D4" w:rsidRDefault="008676D4" w:rsidP="008676D4">
      <w:pPr>
        <w:rPr>
          <w:rStyle w:val="Hyperlink"/>
          <w:color w:val="800080"/>
          <w:sz w:val="28"/>
          <w:szCs w:val="28"/>
        </w:rPr>
      </w:pPr>
    </w:p>
    <w:p w:rsidR="008676D4" w:rsidRDefault="008676D4" w:rsidP="008676D4">
      <w:pPr>
        <w:jc w:val="both"/>
        <w:rPr>
          <w:rStyle w:val="Hyperlink"/>
          <w:i/>
          <w:iCs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b/>
          <w:bCs/>
          <w:i/>
          <w:iCs/>
          <w:color w:val="auto"/>
          <w:sz w:val="28"/>
          <w:szCs w:val="28"/>
          <w:u w:val="none"/>
        </w:rPr>
        <w:t>Yuliya</w:t>
      </w:r>
      <w:proofErr w:type="spellEnd"/>
      <w:r>
        <w:rPr>
          <w:rStyle w:val="Hyperlink"/>
          <w:b/>
          <w:bCs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b/>
          <w:bCs/>
          <w:i/>
          <w:iCs/>
          <w:color w:val="auto"/>
          <w:sz w:val="28"/>
          <w:szCs w:val="28"/>
          <w:u w:val="none"/>
        </w:rPr>
        <w:t>Lonskaya</w:t>
      </w:r>
      <w:proofErr w:type="spellEnd"/>
      <w:r>
        <w:rPr>
          <w:rStyle w:val="Hyperlink"/>
          <w:i/>
          <w:iCs/>
          <w:color w:val="auto"/>
          <w:sz w:val="28"/>
          <w:szCs w:val="28"/>
          <w:u w:val="none"/>
        </w:rPr>
        <w:t xml:space="preserve"> (Weißrussland)</w:t>
      </w:r>
      <w:r>
        <w:rPr>
          <w:i/>
          <w:iCs/>
          <w:sz w:val="28"/>
          <w:szCs w:val="28"/>
        </w:rPr>
        <w:t xml:space="preserve"> studierte </w:t>
      </w:r>
      <w:r>
        <w:rPr>
          <w:rStyle w:val="Hyperlink"/>
          <w:i/>
          <w:iCs/>
          <w:color w:val="auto"/>
          <w:sz w:val="28"/>
          <w:szCs w:val="28"/>
          <w:u w:val="none"/>
        </w:rPr>
        <w:t xml:space="preserve">an der Hochschule für Musik in Karlsruhe und war Stipendiatin an der renommierten </w:t>
      </w:r>
      <w:proofErr w:type="spellStart"/>
      <w:r>
        <w:rPr>
          <w:rStyle w:val="Hyperlink"/>
          <w:i/>
          <w:iCs/>
          <w:color w:val="auto"/>
          <w:sz w:val="28"/>
          <w:szCs w:val="28"/>
          <w:u w:val="none"/>
        </w:rPr>
        <w:t>Accademia</w:t>
      </w:r>
      <w:proofErr w:type="spellEnd"/>
      <w:r>
        <w:rPr>
          <w:rStyle w:val="Hyperlink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i/>
          <w:iCs/>
          <w:color w:val="auto"/>
          <w:sz w:val="28"/>
          <w:szCs w:val="28"/>
          <w:u w:val="none"/>
        </w:rPr>
        <w:t>Musicale</w:t>
      </w:r>
      <w:proofErr w:type="spellEnd"/>
      <w:r>
        <w:rPr>
          <w:rStyle w:val="Hyperlink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i/>
          <w:iCs/>
          <w:color w:val="auto"/>
          <w:sz w:val="28"/>
          <w:szCs w:val="28"/>
          <w:u w:val="none"/>
        </w:rPr>
        <w:t>Chigiana</w:t>
      </w:r>
      <w:proofErr w:type="spellEnd"/>
      <w:r>
        <w:rPr>
          <w:rStyle w:val="Hyperlink"/>
          <w:i/>
          <w:iCs/>
          <w:color w:val="auto"/>
          <w:sz w:val="28"/>
          <w:szCs w:val="28"/>
          <w:u w:val="none"/>
        </w:rPr>
        <w:t xml:space="preserve"> beim weltbekannten Prof. Oscar </w:t>
      </w:r>
      <w:proofErr w:type="spellStart"/>
      <w:r>
        <w:rPr>
          <w:rStyle w:val="Hyperlink"/>
          <w:i/>
          <w:iCs/>
          <w:color w:val="auto"/>
          <w:sz w:val="28"/>
          <w:szCs w:val="28"/>
          <w:u w:val="none"/>
        </w:rPr>
        <w:t>Ghighia</w:t>
      </w:r>
      <w:proofErr w:type="spellEnd"/>
      <w:r>
        <w:rPr>
          <w:rStyle w:val="Hyperlink"/>
          <w:i/>
          <w:iCs/>
          <w:color w:val="auto"/>
          <w:sz w:val="28"/>
          <w:szCs w:val="28"/>
          <w:u w:val="none"/>
        </w:rPr>
        <w:t xml:space="preserve"> in Siena. Sie war die erste weißrussische Gitarristin auf der Bühne des Tschaikowsky-Konzertsaals in Moskau und spielte schon in USA, Puerto Rico, Deutschland, Österreich, Zypern, Bulgarien, Polen, Moldawien, Spanien, Italien und in der Ukraine. Mit eigenen Klassik-, Folk-, Jazz- und Bossa Nova-Arrangements hat sie ihren unverwechselbaren Stil entwickelt.</w:t>
      </w:r>
    </w:p>
    <w:p w:rsidR="008676D4" w:rsidRDefault="008676D4" w:rsidP="008676D4">
      <w:pPr>
        <w:jc w:val="both"/>
        <w:rPr>
          <w:rStyle w:val="Hyperlink"/>
          <w:color w:val="auto"/>
          <w:sz w:val="28"/>
          <w:szCs w:val="28"/>
        </w:rPr>
      </w:pPr>
      <w:hyperlink r:id="rId12" w:history="1">
        <w:r>
          <w:rPr>
            <w:rStyle w:val="Hyperlink"/>
            <w:color w:val="auto"/>
            <w:sz w:val="28"/>
            <w:szCs w:val="28"/>
          </w:rPr>
          <w:t>https://youtu.be/cLPHmAsFo7U</w:t>
        </w:r>
      </w:hyperlink>
    </w:p>
    <w:p w:rsidR="008676D4" w:rsidRDefault="008676D4" w:rsidP="008676D4">
      <w:pPr>
        <w:jc w:val="both"/>
        <w:rPr>
          <w:rStyle w:val="Hyperlink"/>
          <w:color w:val="auto"/>
          <w:sz w:val="28"/>
          <w:szCs w:val="28"/>
          <w:u w:val="none"/>
        </w:rPr>
      </w:pPr>
    </w:p>
    <w:p w:rsidR="008676D4" w:rsidRDefault="008676D4" w:rsidP="008676D4">
      <w:pPr>
        <w:jc w:val="both"/>
        <w:rPr>
          <w:rStyle w:val="Hyperlink"/>
          <w:i/>
          <w:iCs/>
          <w:color w:val="auto"/>
          <w:sz w:val="28"/>
          <w:szCs w:val="28"/>
          <w:u w:val="none"/>
        </w:rPr>
      </w:pPr>
      <w:r>
        <w:rPr>
          <w:rStyle w:val="Hyperlink"/>
          <w:b/>
          <w:bCs/>
          <w:i/>
          <w:iCs/>
          <w:color w:val="auto"/>
          <w:sz w:val="28"/>
          <w:szCs w:val="28"/>
          <w:u w:val="none"/>
        </w:rPr>
        <w:t xml:space="preserve">Itamar </w:t>
      </w:r>
      <w:proofErr w:type="spellStart"/>
      <w:r>
        <w:rPr>
          <w:rStyle w:val="Hyperlink"/>
          <w:b/>
          <w:bCs/>
          <w:i/>
          <w:iCs/>
          <w:color w:val="auto"/>
          <w:sz w:val="28"/>
          <w:szCs w:val="28"/>
          <w:u w:val="none"/>
        </w:rPr>
        <w:t>Erez</w:t>
      </w:r>
      <w:proofErr w:type="spellEnd"/>
      <w:r>
        <w:rPr>
          <w:rStyle w:val="Hyperlink"/>
          <w:i/>
          <w:iCs/>
          <w:color w:val="auto"/>
          <w:sz w:val="28"/>
          <w:szCs w:val="28"/>
          <w:u w:val="none"/>
        </w:rPr>
        <w:t xml:space="preserve"> (Israel) verbindet in seiner Musik die improvisatorische Freiheit des Jazz und die Leidenschaft des </w:t>
      </w:r>
      <w:proofErr w:type="gramStart"/>
      <w:r>
        <w:rPr>
          <w:rStyle w:val="Hyperlink"/>
          <w:i/>
          <w:iCs/>
          <w:color w:val="auto"/>
          <w:sz w:val="28"/>
          <w:szCs w:val="28"/>
          <w:u w:val="none"/>
        </w:rPr>
        <w:t>Flamenco</w:t>
      </w:r>
      <w:proofErr w:type="gramEnd"/>
      <w:r>
        <w:rPr>
          <w:rStyle w:val="Hyperlink"/>
          <w:i/>
          <w:iCs/>
          <w:color w:val="auto"/>
          <w:sz w:val="28"/>
          <w:szCs w:val="28"/>
          <w:u w:val="none"/>
        </w:rPr>
        <w:t xml:space="preserve"> zu einer mitreißenden Melange. Er gab umjubelte Konzerte in zahlreichen Ländern. Ein Höhepunkt seiner Karriere: Der </w:t>
      </w:r>
      <w:r>
        <w:rPr>
          <w:rStyle w:val="Hyperlink"/>
          <w:i/>
          <w:iCs/>
          <w:color w:val="auto"/>
          <w:sz w:val="28"/>
          <w:szCs w:val="28"/>
          <w:u w:val="none"/>
        </w:rPr>
        <w:lastRenderedPageBreak/>
        <w:t xml:space="preserve">Auftritt 2018 mit dem Omar Faruk </w:t>
      </w:r>
      <w:proofErr w:type="spellStart"/>
      <w:r>
        <w:rPr>
          <w:rStyle w:val="Hyperlink"/>
          <w:i/>
          <w:iCs/>
          <w:color w:val="auto"/>
          <w:sz w:val="28"/>
          <w:szCs w:val="28"/>
          <w:u w:val="none"/>
        </w:rPr>
        <w:t>Tekbilek</w:t>
      </w:r>
      <w:proofErr w:type="spellEnd"/>
      <w:r>
        <w:rPr>
          <w:rStyle w:val="Hyperlink"/>
          <w:i/>
          <w:iCs/>
          <w:color w:val="auto"/>
          <w:sz w:val="28"/>
          <w:szCs w:val="28"/>
          <w:u w:val="none"/>
        </w:rPr>
        <w:t xml:space="preserve"> Ensemble in der New Yorker Carnegie Hall. Neben seiner Tätigkeit als Gitarrist vermittelt er seine musikalischen Kenntnisse und Fähigkeiten auch in Workshops. </w:t>
      </w:r>
    </w:p>
    <w:p w:rsidR="008676D4" w:rsidRDefault="008676D4" w:rsidP="008676D4">
      <w:pPr>
        <w:jc w:val="both"/>
        <w:rPr>
          <w:rStyle w:val="Hyperlink"/>
          <w:color w:val="auto"/>
          <w:sz w:val="28"/>
          <w:szCs w:val="28"/>
          <w:u w:val="none"/>
        </w:rPr>
      </w:pPr>
      <w:hyperlink r:id="rId13" w:history="1">
        <w:r>
          <w:rPr>
            <w:rStyle w:val="Hyperlink"/>
            <w:color w:val="auto"/>
            <w:sz w:val="28"/>
            <w:szCs w:val="28"/>
          </w:rPr>
          <w:t>https://youtu.be/ry7UDEZdyzc</w:t>
        </w:r>
      </w:hyperlink>
    </w:p>
    <w:p w:rsidR="008676D4" w:rsidRDefault="008676D4" w:rsidP="008676D4">
      <w:pPr>
        <w:jc w:val="both"/>
        <w:rPr>
          <w:rStyle w:val="Hyperlink"/>
          <w:color w:val="auto"/>
          <w:sz w:val="28"/>
          <w:szCs w:val="28"/>
          <w:u w:val="none"/>
        </w:rPr>
      </w:pPr>
    </w:p>
    <w:p w:rsidR="00953EA3" w:rsidRDefault="00953EA3"/>
    <w:sectPr w:rsidR="00953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D4"/>
    <w:rsid w:val="008676D4"/>
    <w:rsid w:val="0095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CCFC-CC66-4F4C-9254-A2FB262C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6D4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676D4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676D4"/>
    <w:rPr>
      <w:rFonts w:ascii="Verdana" w:hAnsi="Verdana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6D4"/>
    <w:rPr>
      <w:rFonts w:ascii="Verdana" w:hAnsi="Verdan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ehahn.de/programm_tickets_2.html?action=detail&amp;type=event&amp;id=3021" TargetMode="External"/><Relationship Id="rId13" Type="http://schemas.openxmlformats.org/officeDocument/2006/relationships/hyperlink" Target="https://youtu.be/ry7UDEZdyz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fehahn.de/programm_tickets_2.html?action=detail&amp;type=event&amp;id=3021" TargetMode="External"/><Relationship Id="rId12" Type="http://schemas.openxmlformats.org/officeDocument/2006/relationships/hyperlink" Target="https://youtu.be/cLPHmAsFo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2491.reservix.de/tickets-internationale-nacht-der-gitarren-mit-lulo-reinhardt-daniel-stelter-yuliya-lonskaya-und-itamar-erez-in-celle-halle-16-cd-kaserne-ggmbh-am-6-10-2019/e1364845" TargetMode="External"/><Relationship Id="rId11" Type="http://schemas.openxmlformats.org/officeDocument/2006/relationships/hyperlink" Target="https://youtu.be/l5HAO2XnqmI" TargetMode="External"/><Relationship Id="rId5" Type="http://schemas.openxmlformats.org/officeDocument/2006/relationships/hyperlink" Target="https://www.harmonie-bonn.de/all-event-list/nacht-der-gitarren-u-a-mit-lulo-reinhradt-yulia-lonska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BdQu9H8SGw" TargetMode="External"/><Relationship Id="rId4" Type="http://schemas.openxmlformats.org/officeDocument/2006/relationships/hyperlink" Target="https://musikladen.at/veranstaltung/nacht-der-gitarren-hard-kammgarn-tickets/" TargetMode="External"/><Relationship Id="rId9" Type="http://schemas.openxmlformats.org/officeDocument/2006/relationships/hyperlink" Target="https://kulturhalle-remchingen.reservix.de/tickets-nacht-der-gitarren-mit-lulo-reinhardt-d-daniel-stelter-d-yulia-lonskaya-wr-und-itamar-is-in-remchingen-kulturhalle-remchingen-am-15-10-2019/e13661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Michalske</dc:creator>
  <cp:keywords/>
  <dc:description/>
  <cp:lastModifiedBy>Sebastian Michalske</cp:lastModifiedBy>
  <cp:revision>1</cp:revision>
  <dcterms:created xsi:type="dcterms:W3CDTF">2019-07-18T10:05:00Z</dcterms:created>
  <dcterms:modified xsi:type="dcterms:W3CDTF">2019-07-18T10:06:00Z</dcterms:modified>
</cp:coreProperties>
</file>